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077B" w14:textId="5CED104F" w:rsidR="00D94D7B" w:rsidRPr="00B46825" w:rsidRDefault="004718EC" w:rsidP="00B46825">
      <w:pPr>
        <w:jc w:val="right"/>
        <w:rPr>
          <w:rFonts w:asciiTheme="minorHAnsi" w:hAnsiTheme="minorHAnsi" w:cstheme="minorHAnsi"/>
          <w:b/>
          <w:sz w:val="32"/>
          <w:szCs w:val="32"/>
        </w:rPr>
      </w:pPr>
      <w:r w:rsidRPr="00B46825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7067518" wp14:editId="24B9447E">
            <wp:simplePos x="0" y="0"/>
            <wp:positionH relativeFrom="column">
              <wp:posOffset>-13970</wp:posOffset>
            </wp:positionH>
            <wp:positionV relativeFrom="paragraph">
              <wp:posOffset>71755</wp:posOffset>
            </wp:positionV>
            <wp:extent cx="1473200" cy="438150"/>
            <wp:effectExtent l="0" t="0" r="0" b="0"/>
            <wp:wrapTight wrapText="bothSides">
              <wp:wrapPolygon edited="0">
                <wp:start x="4190" y="0"/>
                <wp:lineTo x="0" y="1878"/>
                <wp:lineTo x="0" y="20661"/>
                <wp:lineTo x="2234" y="20661"/>
                <wp:lineTo x="3910" y="20661"/>
                <wp:lineTo x="21228" y="18783"/>
                <wp:lineTo x="21228" y="12209"/>
                <wp:lineTo x="17317" y="0"/>
                <wp:lineTo x="41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825">
        <w:rPr>
          <w:rFonts w:asciiTheme="minorHAnsi" w:hAnsiTheme="minorHAnsi" w:cstheme="minorHAnsi"/>
          <w:b/>
          <w:sz w:val="32"/>
          <w:szCs w:val="32"/>
        </w:rPr>
        <w:t>ZŠ a MŠ Černovice, příspěvková organizace</w:t>
      </w:r>
    </w:p>
    <w:p w14:paraId="6912077C" w14:textId="298441EF" w:rsidR="00D94D7B" w:rsidRPr="00B46825" w:rsidRDefault="00083BFE" w:rsidP="00B46825">
      <w:pPr>
        <w:jc w:val="right"/>
        <w:rPr>
          <w:b/>
          <w:sz w:val="20"/>
          <w:szCs w:val="20"/>
        </w:rPr>
      </w:pPr>
      <w:proofErr w:type="spellStart"/>
      <w:r w:rsidRPr="00B46825">
        <w:rPr>
          <w:rFonts w:asciiTheme="minorHAnsi" w:hAnsiTheme="minorHAnsi" w:cstheme="minorHAnsi"/>
          <w:sz w:val="20"/>
          <w:szCs w:val="20"/>
        </w:rPr>
        <w:t>Bělohrobského</w:t>
      </w:r>
      <w:proofErr w:type="spellEnd"/>
      <w:r w:rsidRPr="00B46825">
        <w:rPr>
          <w:rFonts w:asciiTheme="minorHAnsi" w:hAnsiTheme="minorHAnsi" w:cstheme="minorHAnsi"/>
          <w:sz w:val="20"/>
          <w:szCs w:val="20"/>
        </w:rPr>
        <w:t xml:space="preserve"> 367, 394 94 Černovice,</w:t>
      </w:r>
      <w:r w:rsidR="00B46825" w:rsidRPr="00B46825">
        <w:rPr>
          <w:rFonts w:asciiTheme="minorHAnsi" w:hAnsiTheme="minorHAnsi" w:cstheme="minorHAnsi"/>
          <w:sz w:val="20"/>
          <w:szCs w:val="20"/>
        </w:rPr>
        <w:t xml:space="preserve"> </w:t>
      </w:r>
      <w:r w:rsidRPr="00B46825">
        <w:rPr>
          <w:rFonts w:asciiTheme="minorHAnsi" w:hAnsiTheme="minorHAnsi" w:cstheme="minorHAnsi"/>
          <w:sz w:val="20"/>
          <w:szCs w:val="20"/>
        </w:rPr>
        <w:t>IČO: 62540106</w:t>
      </w:r>
    </w:p>
    <w:p w14:paraId="78095FD7" w14:textId="7879F792" w:rsidR="004718EC" w:rsidRDefault="00B46825" w:rsidP="00D94D7B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BA694" wp14:editId="67C2A254">
                <wp:simplePos x="0" y="0"/>
                <wp:positionH relativeFrom="column">
                  <wp:posOffset>-13971</wp:posOffset>
                </wp:positionH>
                <wp:positionV relativeFrom="paragraph">
                  <wp:posOffset>230505</wp:posOffset>
                </wp:positionV>
                <wp:extent cx="57816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1D438A7" id="Přímá spojnice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8.15pt" to="45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" strokecolor="black [3040]"/>
            </w:pict>
          </mc:Fallback>
        </mc:AlternateContent>
      </w:r>
    </w:p>
    <w:p w14:paraId="1F0F4D79" w14:textId="77777777" w:rsidR="00077C4C" w:rsidRDefault="00077C4C" w:rsidP="00077C4C">
      <w:pPr>
        <w:jc w:val="center"/>
        <w:rPr>
          <w:b/>
          <w:sz w:val="36"/>
          <w:szCs w:val="36"/>
        </w:rPr>
      </w:pPr>
    </w:p>
    <w:p w14:paraId="2FB93139" w14:textId="77777777" w:rsidR="00077C4C" w:rsidRDefault="00077C4C" w:rsidP="00077C4C">
      <w:pPr>
        <w:jc w:val="center"/>
        <w:rPr>
          <w:b/>
          <w:sz w:val="36"/>
          <w:szCs w:val="36"/>
        </w:rPr>
      </w:pPr>
    </w:p>
    <w:p w14:paraId="5E5984C8" w14:textId="77777777" w:rsidR="00077C4C" w:rsidRDefault="00077C4C" w:rsidP="00077C4C">
      <w:pPr>
        <w:jc w:val="center"/>
        <w:rPr>
          <w:b/>
          <w:sz w:val="36"/>
          <w:szCs w:val="36"/>
        </w:rPr>
      </w:pPr>
    </w:p>
    <w:p w14:paraId="7D853190" w14:textId="77777777" w:rsidR="00077C4C" w:rsidRDefault="00077C4C" w:rsidP="00077C4C">
      <w:pPr>
        <w:jc w:val="center"/>
        <w:rPr>
          <w:b/>
          <w:sz w:val="36"/>
          <w:szCs w:val="36"/>
        </w:rPr>
      </w:pPr>
    </w:p>
    <w:p w14:paraId="079A3709" w14:textId="77777777" w:rsidR="00077C4C" w:rsidRDefault="00077C4C" w:rsidP="00077C4C">
      <w:pPr>
        <w:jc w:val="center"/>
        <w:rPr>
          <w:b/>
          <w:sz w:val="36"/>
          <w:szCs w:val="36"/>
        </w:rPr>
      </w:pPr>
    </w:p>
    <w:p w14:paraId="281B02EC" w14:textId="70470FD2" w:rsidR="00077C4C" w:rsidRPr="00576196" w:rsidRDefault="00077C4C" w:rsidP="00077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1/2023</w:t>
      </w:r>
      <w:r w:rsidR="007F353C">
        <w:rPr>
          <w:b/>
          <w:sz w:val="36"/>
          <w:szCs w:val="36"/>
        </w:rPr>
        <w:t>/24</w:t>
      </w:r>
    </w:p>
    <w:p w14:paraId="2F4BF000" w14:textId="77777777" w:rsidR="00077C4C" w:rsidRDefault="00077C4C" w:rsidP="00077C4C"/>
    <w:p w14:paraId="0F4308CB" w14:textId="77777777" w:rsidR="00077C4C" w:rsidRDefault="00077C4C" w:rsidP="00077C4C"/>
    <w:p w14:paraId="19B51097" w14:textId="77777777" w:rsidR="00077C4C" w:rsidRPr="00CA06B3" w:rsidRDefault="00077C4C" w:rsidP="00077C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b/>
          <w:caps/>
          <w:sz w:val="36"/>
          <w:szCs w:val="36"/>
        </w:rPr>
      </w:pPr>
      <w:r w:rsidRPr="00CA06B3">
        <w:rPr>
          <w:b/>
          <w:sz w:val="36"/>
          <w:szCs w:val="36"/>
        </w:rPr>
        <w:t>Směrnice ke stanovení výše úplaty za předškolní vzdělávání dítěte v mateřské škole</w:t>
      </w:r>
    </w:p>
    <w:p w14:paraId="524A3736" w14:textId="77777777" w:rsidR="00077C4C" w:rsidRDefault="00077C4C" w:rsidP="00077C4C"/>
    <w:p w14:paraId="043501F7" w14:textId="77777777" w:rsidR="00077C4C" w:rsidRDefault="00077C4C" w:rsidP="00077C4C"/>
    <w:p w14:paraId="00991110" w14:textId="0512F20C" w:rsidR="00077C4C" w:rsidRDefault="00077C4C" w:rsidP="00077C4C"/>
    <w:p w14:paraId="42DC77C6" w14:textId="1EEBB05D" w:rsidR="00077C4C" w:rsidRDefault="00077C4C" w:rsidP="00077C4C"/>
    <w:p w14:paraId="52D9938F" w14:textId="7FFEC27E" w:rsidR="00077C4C" w:rsidRDefault="00077C4C" w:rsidP="00077C4C"/>
    <w:p w14:paraId="6B784B0A" w14:textId="00E3B4CD" w:rsidR="00077C4C" w:rsidRDefault="00077C4C" w:rsidP="00077C4C"/>
    <w:p w14:paraId="3A9BBAD2" w14:textId="035AD36D" w:rsidR="00077C4C" w:rsidRDefault="00077C4C" w:rsidP="00077C4C"/>
    <w:p w14:paraId="4E6D9FF7" w14:textId="5E9E9661" w:rsidR="00077C4C" w:rsidRDefault="00077C4C" w:rsidP="00077C4C"/>
    <w:p w14:paraId="04FBE44E" w14:textId="4E722860" w:rsidR="00077C4C" w:rsidRDefault="00077C4C" w:rsidP="00077C4C"/>
    <w:p w14:paraId="0C83D2E1" w14:textId="383DB9B6" w:rsidR="00077C4C" w:rsidRDefault="00077C4C" w:rsidP="00077C4C"/>
    <w:p w14:paraId="330A48E5" w14:textId="2C9B4180" w:rsidR="00077C4C" w:rsidRDefault="00077C4C" w:rsidP="00077C4C"/>
    <w:p w14:paraId="5B2C89D7" w14:textId="56B0DBBD" w:rsidR="00077C4C" w:rsidRDefault="00077C4C" w:rsidP="00077C4C"/>
    <w:p w14:paraId="59EACB4F" w14:textId="1F8673E3" w:rsidR="00077C4C" w:rsidRDefault="00077C4C" w:rsidP="00077C4C"/>
    <w:p w14:paraId="04188B4F" w14:textId="3CA4FFE2" w:rsidR="00077C4C" w:rsidRDefault="00077C4C" w:rsidP="00077C4C"/>
    <w:p w14:paraId="20F9650F" w14:textId="1AA6AFC4" w:rsidR="00077C4C" w:rsidRDefault="00077C4C" w:rsidP="00077C4C"/>
    <w:p w14:paraId="07B1B857" w14:textId="47F995AE" w:rsidR="00077C4C" w:rsidRDefault="00077C4C" w:rsidP="00077C4C"/>
    <w:p w14:paraId="4CF01744" w14:textId="31B96A7D" w:rsidR="00077C4C" w:rsidRDefault="00077C4C" w:rsidP="00077C4C"/>
    <w:p w14:paraId="06684A84" w14:textId="69FF6D03" w:rsidR="00077C4C" w:rsidRDefault="00077C4C" w:rsidP="00077C4C"/>
    <w:p w14:paraId="0705FBBD" w14:textId="0B972781" w:rsidR="00077C4C" w:rsidRDefault="00077C4C" w:rsidP="00077C4C"/>
    <w:p w14:paraId="40D328ED" w14:textId="7FD5D440" w:rsidR="00077C4C" w:rsidRDefault="00077C4C" w:rsidP="00077C4C"/>
    <w:p w14:paraId="493C9861" w14:textId="34AEA844" w:rsidR="00077C4C" w:rsidRDefault="00077C4C" w:rsidP="00077C4C"/>
    <w:p w14:paraId="63FF9089" w14:textId="77777777" w:rsidR="00077C4C" w:rsidRDefault="00077C4C" w:rsidP="00077C4C"/>
    <w:p w14:paraId="5E58B6A1" w14:textId="77777777" w:rsidR="00077C4C" w:rsidRDefault="00077C4C" w:rsidP="00077C4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077C4C" w14:paraId="0937913C" w14:textId="77777777" w:rsidTr="00884992">
        <w:tc>
          <w:tcPr>
            <w:tcW w:w="2235" w:type="dxa"/>
          </w:tcPr>
          <w:p w14:paraId="0C6316AF" w14:textId="77777777" w:rsidR="00077C4C" w:rsidRDefault="00077C4C" w:rsidP="00884992">
            <w:r>
              <w:t>Vydal:</w:t>
            </w:r>
          </w:p>
        </w:tc>
        <w:tc>
          <w:tcPr>
            <w:tcW w:w="6977" w:type="dxa"/>
          </w:tcPr>
          <w:p w14:paraId="5069E308" w14:textId="77777777" w:rsidR="00077C4C" w:rsidRDefault="00077C4C" w:rsidP="00884992">
            <w:pPr>
              <w:pStyle w:val="Zhlav"/>
              <w:tabs>
                <w:tab w:val="clear" w:pos="4536"/>
                <w:tab w:val="clear" w:pos="9072"/>
              </w:tabs>
            </w:pPr>
            <w:r>
              <w:t>Základní škola a Mateřská škola Černovice, příspěvková organizace</w:t>
            </w:r>
          </w:p>
        </w:tc>
      </w:tr>
      <w:tr w:rsidR="00077C4C" w14:paraId="3F456AD4" w14:textId="77777777" w:rsidTr="00884992">
        <w:trPr>
          <w:trHeight w:val="163"/>
        </w:trPr>
        <w:tc>
          <w:tcPr>
            <w:tcW w:w="2235" w:type="dxa"/>
          </w:tcPr>
          <w:p w14:paraId="33CB70C8" w14:textId="77777777" w:rsidR="00077C4C" w:rsidRDefault="00077C4C" w:rsidP="00884992"/>
        </w:tc>
        <w:tc>
          <w:tcPr>
            <w:tcW w:w="6977" w:type="dxa"/>
          </w:tcPr>
          <w:p w14:paraId="1EB27529" w14:textId="77777777" w:rsidR="00077C4C" w:rsidRDefault="00077C4C" w:rsidP="00884992">
            <w:pPr>
              <w:rPr>
                <w:color w:val="FF0000"/>
              </w:rPr>
            </w:pPr>
          </w:p>
        </w:tc>
      </w:tr>
      <w:tr w:rsidR="00077C4C" w14:paraId="5E1C31B3" w14:textId="77777777" w:rsidTr="00884992">
        <w:tc>
          <w:tcPr>
            <w:tcW w:w="2235" w:type="dxa"/>
          </w:tcPr>
          <w:p w14:paraId="6520250C" w14:textId="77777777" w:rsidR="00077C4C" w:rsidRDefault="00077C4C" w:rsidP="00884992">
            <w:r>
              <w:t>Schválil:</w:t>
            </w:r>
          </w:p>
        </w:tc>
        <w:tc>
          <w:tcPr>
            <w:tcW w:w="6977" w:type="dxa"/>
          </w:tcPr>
          <w:p w14:paraId="1D3A3BFE" w14:textId="77777777" w:rsidR="00077C4C" w:rsidRDefault="00077C4C" w:rsidP="00884992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školy Mgr. Jana Smrčková</w:t>
            </w:r>
          </w:p>
        </w:tc>
      </w:tr>
      <w:tr w:rsidR="00077C4C" w14:paraId="5A73D696" w14:textId="77777777" w:rsidTr="00884992">
        <w:tc>
          <w:tcPr>
            <w:tcW w:w="2235" w:type="dxa"/>
          </w:tcPr>
          <w:p w14:paraId="7AAB833B" w14:textId="77777777" w:rsidR="00077C4C" w:rsidRDefault="00077C4C" w:rsidP="00884992"/>
        </w:tc>
        <w:tc>
          <w:tcPr>
            <w:tcW w:w="6977" w:type="dxa"/>
          </w:tcPr>
          <w:p w14:paraId="20D65B28" w14:textId="77777777" w:rsidR="00077C4C" w:rsidRDefault="00077C4C" w:rsidP="00884992">
            <w:pPr>
              <w:rPr>
                <w:color w:val="FF0000"/>
              </w:rPr>
            </w:pPr>
          </w:p>
        </w:tc>
      </w:tr>
      <w:tr w:rsidR="00077C4C" w14:paraId="6BB9CB09" w14:textId="77777777" w:rsidTr="00884992">
        <w:tc>
          <w:tcPr>
            <w:tcW w:w="2235" w:type="dxa"/>
          </w:tcPr>
          <w:p w14:paraId="28FC1627" w14:textId="77777777" w:rsidR="00077C4C" w:rsidRDefault="00077C4C" w:rsidP="00884992">
            <w:r>
              <w:t>Účinnost:</w:t>
            </w:r>
          </w:p>
        </w:tc>
        <w:tc>
          <w:tcPr>
            <w:tcW w:w="6977" w:type="dxa"/>
          </w:tcPr>
          <w:p w14:paraId="69EAB1F4" w14:textId="77777777" w:rsidR="00077C4C" w:rsidRDefault="00077C4C" w:rsidP="00884992">
            <w:pPr>
              <w:pStyle w:val="Zhlav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ind w:left="720"/>
            </w:pPr>
            <w:r>
              <w:t>1.9. 2023</w:t>
            </w:r>
          </w:p>
        </w:tc>
      </w:tr>
      <w:tr w:rsidR="00077C4C" w14:paraId="63578DCB" w14:textId="77777777" w:rsidTr="00884992">
        <w:tc>
          <w:tcPr>
            <w:tcW w:w="2235" w:type="dxa"/>
          </w:tcPr>
          <w:p w14:paraId="51AEF99A" w14:textId="77777777" w:rsidR="00077C4C" w:rsidRDefault="00077C4C" w:rsidP="00884992"/>
        </w:tc>
        <w:tc>
          <w:tcPr>
            <w:tcW w:w="6977" w:type="dxa"/>
          </w:tcPr>
          <w:p w14:paraId="40AA60FD" w14:textId="77777777" w:rsidR="00077C4C" w:rsidRDefault="00077C4C" w:rsidP="00884992">
            <w:pPr>
              <w:rPr>
                <w:color w:val="FF0000"/>
              </w:rPr>
            </w:pPr>
          </w:p>
        </w:tc>
      </w:tr>
      <w:tr w:rsidR="00077C4C" w14:paraId="6FB9A2F0" w14:textId="77777777" w:rsidTr="00884992">
        <w:tc>
          <w:tcPr>
            <w:tcW w:w="2235" w:type="dxa"/>
          </w:tcPr>
          <w:p w14:paraId="30E79451" w14:textId="77777777" w:rsidR="00077C4C" w:rsidRDefault="00077C4C" w:rsidP="00884992">
            <w:r>
              <w:t>Závaznost:</w:t>
            </w:r>
          </w:p>
        </w:tc>
        <w:tc>
          <w:tcPr>
            <w:tcW w:w="6977" w:type="dxa"/>
          </w:tcPr>
          <w:p w14:paraId="3F31ACA9" w14:textId="77777777" w:rsidR="00077C4C" w:rsidRDefault="00077C4C" w:rsidP="00884992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směrnice je závazná pro všechny zákonné zástupce dětí  </w:t>
            </w:r>
          </w:p>
        </w:tc>
      </w:tr>
      <w:tr w:rsidR="00077C4C" w14:paraId="4873D87B" w14:textId="77777777" w:rsidTr="00884992">
        <w:tc>
          <w:tcPr>
            <w:tcW w:w="2235" w:type="dxa"/>
          </w:tcPr>
          <w:p w14:paraId="3FACBF55" w14:textId="77777777" w:rsidR="00077C4C" w:rsidRDefault="00077C4C" w:rsidP="00884992"/>
        </w:tc>
        <w:tc>
          <w:tcPr>
            <w:tcW w:w="6977" w:type="dxa"/>
          </w:tcPr>
          <w:p w14:paraId="6134FA51" w14:textId="77777777" w:rsidR="00077C4C" w:rsidRDefault="00077C4C" w:rsidP="00884992">
            <w:pPr>
              <w:rPr>
                <w:color w:val="FF0000"/>
              </w:rPr>
            </w:pPr>
          </w:p>
        </w:tc>
      </w:tr>
    </w:tbl>
    <w:p w14:paraId="71957340" w14:textId="77777777" w:rsidR="00077C4C" w:rsidRDefault="00077C4C" w:rsidP="00077C4C"/>
    <w:p w14:paraId="0B304C5C" w14:textId="3712C7A9" w:rsidR="00077C4C" w:rsidRDefault="00077C4C" w:rsidP="00077C4C">
      <w:r>
        <w:t xml:space="preserve">Obsah: </w:t>
      </w:r>
      <w:r>
        <w:tab/>
        <w:t>Čl. 1</w:t>
      </w:r>
      <w:r>
        <w:tab/>
        <w:t>Úvodní ustanovení</w:t>
      </w:r>
    </w:p>
    <w:p w14:paraId="56EE2C14" w14:textId="77777777" w:rsidR="00077C4C" w:rsidRDefault="00077C4C" w:rsidP="00077C4C">
      <w:r>
        <w:tab/>
      </w:r>
      <w:r>
        <w:tab/>
        <w:t>Čl. 2</w:t>
      </w:r>
      <w:r>
        <w:tab/>
        <w:t>Plátci</w:t>
      </w:r>
    </w:p>
    <w:p w14:paraId="0A1DEBA0" w14:textId="77777777" w:rsidR="00077C4C" w:rsidRDefault="00077C4C" w:rsidP="00077C4C">
      <w:r>
        <w:tab/>
      </w:r>
      <w:r>
        <w:tab/>
        <w:t>Čl. 3</w:t>
      </w:r>
      <w:r>
        <w:tab/>
        <w:t>Základní částka úplaty</w:t>
      </w:r>
    </w:p>
    <w:p w14:paraId="38E50795" w14:textId="77777777" w:rsidR="00077C4C" w:rsidRDefault="00077C4C" w:rsidP="00077C4C">
      <w:r>
        <w:tab/>
      </w:r>
      <w:r>
        <w:tab/>
        <w:t>Čl. 4</w:t>
      </w:r>
      <w:r>
        <w:tab/>
        <w:t>Snížení základní částky úplaty</w:t>
      </w:r>
    </w:p>
    <w:p w14:paraId="4560AA48" w14:textId="77777777" w:rsidR="00077C4C" w:rsidRDefault="00077C4C" w:rsidP="00077C4C">
      <w:pPr>
        <w:ind w:left="708" w:firstLine="708"/>
      </w:pPr>
      <w:r>
        <w:t>Čl. 5</w:t>
      </w:r>
      <w:r>
        <w:tab/>
        <w:t>Snížení úplaty v případě přerušení provozu</w:t>
      </w:r>
    </w:p>
    <w:p w14:paraId="28716D1D" w14:textId="668278D5" w:rsidR="00077C4C" w:rsidRDefault="00077C4C" w:rsidP="00077C4C">
      <w:pPr>
        <w:ind w:left="708" w:firstLine="708"/>
      </w:pPr>
      <w:r>
        <w:t>Čl. 6</w:t>
      </w:r>
      <w:r>
        <w:tab/>
        <w:t xml:space="preserve">Osvobození od úplaty </w:t>
      </w:r>
    </w:p>
    <w:p w14:paraId="2273CD06" w14:textId="77777777" w:rsidR="00077C4C" w:rsidRDefault="00077C4C" w:rsidP="00077C4C">
      <w:pPr>
        <w:ind w:left="708" w:firstLine="708"/>
      </w:pPr>
      <w:r>
        <w:t>Čl. 7</w:t>
      </w:r>
      <w:r>
        <w:tab/>
        <w:t>Podmínky splatnosti úplaty</w:t>
      </w:r>
    </w:p>
    <w:p w14:paraId="4F8D30B3" w14:textId="77777777" w:rsidR="00077C4C" w:rsidRDefault="00077C4C" w:rsidP="00077C4C">
      <w:pPr>
        <w:ind w:left="708" w:firstLine="708"/>
      </w:pPr>
      <w:r>
        <w:t>Čl. 8</w:t>
      </w:r>
      <w:r>
        <w:tab/>
        <w:t>Přechodná a závěrečná ustanovení</w:t>
      </w:r>
    </w:p>
    <w:p w14:paraId="70D50858" w14:textId="77777777" w:rsidR="00077C4C" w:rsidRDefault="00077C4C" w:rsidP="00077C4C">
      <w:pPr>
        <w:pBdr>
          <w:bottom w:val="single" w:sz="6" w:space="1" w:color="auto"/>
        </w:pBdr>
      </w:pPr>
    </w:p>
    <w:p w14:paraId="05837A58" w14:textId="37AE1194" w:rsidR="00077C4C" w:rsidRDefault="00077C4C" w:rsidP="00077C4C"/>
    <w:p w14:paraId="384ED936" w14:textId="43EFB513" w:rsidR="00077C4C" w:rsidRDefault="00077C4C" w:rsidP="00077C4C">
      <w:pPr>
        <w:jc w:val="both"/>
        <w:rPr>
          <w:i/>
          <w:sz w:val="16"/>
          <w:szCs w:val="16"/>
        </w:rPr>
      </w:pPr>
    </w:p>
    <w:p w14:paraId="5E02662E" w14:textId="77777777" w:rsidR="00077C4C" w:rsidRPr="00C92E88" w:rsidRDefault="00077C4C" w:rsidP="00077C4C">
      <w:pPr>
        <w:jc w:val="both"/>
        <w:rPr>
          <w:i/>
          <w:sz w:val="16"/>
          <w:szCs w:val="16"/>
        </w:rPr>
      </w:pPr>
    </w:p>
    <w:p w14:paraId="041928F7" w14:textId="7CCCC4A9" w:rsidR="00077C4C" w:rsidRDefault="00077C4C" w:rsidP="00077C4C">
      <w:pPr>
        <w:jc w:val="both"/>
      </w:pPr>
      <w:r>
        <w:t xml:space="preserve">Ředitel Základní školy a Mateřské školy Černovice, příspěvkové organizace, jejíž součástí je Mateřská škola Černovice (dále jen mateřská škola) na základě ustanovení § 123 odst. 4 zákona č. 561/2004 Sb., o předškolním, základním, středním, vyšším odborném a jiném vzdělávání (školský zákon) a podle § 6 vyhlášky MŠMT č. 14/2005 Sb., ve znění pozdějších předpisů o předškolním vzdělávání vydává tuto směrnici: </w:t>
      </w:r>
    </w:p>
    <w:p w14:paraId="0B88C329" w14:textId="77777777" w:rsidR="00077C4C" w:rsidRDefault="00077C4C" w:rsidP="00077C4C">
      <w:pPr>
        <w:spacing w:after="120"/>
        <w:outlineLvl w:val="0"/>
      </w:pPr>
    </w:p>
    <w:p w14:paraId="71118D04" w14:textId="77777777" w:rsidR="00077C4C" w:rsidRDefault="00077C4C" w:rsidP="00077C4C">
      <w:pPr>
        <w:spacing w:after="120"/>
        <w:jc w:val="center"/>
        <w:outlineLvl w:val="0"/>
      </w:pPr>
      <w:r>
        <w:t>Čl. 1</w:t>
      </w:r>
    </w:p>
    <w:p w14:paraId="495BC997" w14:textId="77777777" w:rsidR="00077C4C" w:rsidRDefault="00077C4C" w:rsidP="00077C4C">
      <w:pPr>
        <w:jc w:val="center"/>
      </w:pPr>
      <w:r>
        <w:t>Úvodní ustanovení</w:t>
      </w:r>
    </w:p>
    <w:p w14:paraId="61517880" w14:textId="77777777" w:rsidR="00077C4C" w:rsidRDefault="00077C4C" w:rsidP="00077C4C">
      <w:pPr>
        <w:jc w:val="center"/>
      </w:pPr>
    </w:p>
    <w:p w14:paraId="0D88ADC1" w14:textId="25A3EC75" w:rsidR="00077C4C" w:rsidRDefault="00077C4C" w:rsidP="00077C4C">
      <w:pPr>
        <w:jc w:val="both"/>
      </w:pPr>
      <w:r>
        <w:t>Tato směrnice stanoví výši úplaty za předškolní vzdělávání v mateřské škole (dále jen „úplata“), možnost osvobození od úplaty, podmínky splatnosti úplaty.</w:t>
      </w:r>
    </w:p>
    <w:p w14:paraId="4F7E8421" w14:textId="77777777" w:rsidR="00077C4C" w:rsidRDefault="00077C4C" w:rsidP="00077C4C">
      <w:pPr>
        <w:jc w:val="both"/>
      </w:pPr>
      <w:r>
        <w:t xml:space="preserve"> </w:t>
      </w:r>
    </w:p>
    <w:p w14:paraId="439FB69C" w14:textId="77777777" w:rsidR="00077C4C" w:rsidRDefault="00077C4C" w:rsidP="00077C4C">
      <w:pPr>
        <w:jc w:val="both"/>
      </w:pPr>
    </w:p>
    <w:p w14:paraId="612D6998" w14:textId="77777777" w:rsidR="00077C4C" w:rsidRDefault="00077C4C" w:rsidP="00077C4C">
      <w:pPr>
        <w:spacing w:after="120"/>
        <w:jc w:val="center"/>
        <w:outlineLvl w:val="0"/>
      </w:pPr>
      <w:r>
        <w:t>Čl. 2</w:t>
      </w:r>
    </w:p>
    <w:p w14:paraId="2638CDC7" w14:textId="77777777" w:rsidR="00077C4C" w:rsidRDefault="00077C4C" w:rsidP="00077C4C">
      <w:pPr>
        <w:jc w:val="center"/>
      </w:pPr>
      <w:r>
        <w:t>Plátci</w:t>
      </w:r>
    </w:p>
    <w:p w14:paraId="6C3B11CC" w14:textId="77777777" w:rsidR="00077C4C" w:rsidRDefault="00077C4C" w:rsidP="00077C4C">
      <w:pPr>
        <w:jc w:val="both"/>
      </w:pPr>
    </w:p>
    <w:p w14:paraId="3126BC64" w14:textId="77777777" w:rsidR="00077C4C" w:rsidRPr="007B02AD" w:rsidRDefault="00077C4C" w:rsidP="00077C4C">
      <w:pPr>
        <w:spacing w:after="120"/>
        <w:jc w:val="both"/>
        <w:rPr>
          <w:sz w:val="16"/>
          <w:szCs w:val="16"/>
        </w:rPr>
      </w:pPr>
      <w:r>
        <w:t>Úplatu pro příslušný školní rok uhradí zákonní zástupci dětí přijatých k předškolnímu vzdělávání v mateřské škole, ve stejné měsíční výši.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361616C7" w14:textId="77777777" w:rsidR="00077C4C" w:rsidRPr="00360CA2" w:rsidRDefault="00077C4C" w:rsidP="00077C4C">
      <w:pPr>
        <w:spacing w:after="120"/>
        <w:ind w:left="360"/>
        <w:jc w:val="both"/>
        <w:rPr>
          <w:rFonts w:ascii="Courier New" w:hAnsi="Courier New" w:cs="Courier New"/>
          <w:sz w:val="20"/>
          <w:szCs w:val="20"/>
        </w:rPr>
      </w:pPr>
    </w:p>
    <w:p w14:paraId="0874B0F4" w14:textId="77777777" w:rsidR="00077C4C" w:rsidRDefault="00077C4C" w:rsidP="00077C4C">
      <w:pPr>
        <w:spacing w:after="120"/>
        <w:jc w:val="center"/>
        <w:outlineLvl w:val="0"/>
      </w:pPr>
      <w:r>
        <w:t>Čl. 3</w:t>
      </w:r>
    </w:p>
    <w:p w14:paraId="7FB54040" w14:textId="77777777" w:rsidR="00077C4C" w:rsidRDefault="00077C4C" w:rsidP="00077C4C">
      <w:pPr>
        <w:jc w:val="center"/>
      </w:pPr>
      <w:r>
        <w:t>Základní částka úplaty</w:t>
      </w:r>
    </w:p>
    <w:p w14:paraId="676EDF9E" w14:textId="77777777" w:rsidR="00077C4C" w:rsidRDefault="00077C4C" w:rsidP="00077C4C">
      <w:pPr>
        <w:jc w:val="both"/>
      </w:pPr>
    </w:p>
    <w:p w14:paraId="2385A0B8" w14:textId="77777777" w:rsidR="00077C4C" w:rsidRDefault="00077C4C" w:rsidP="00077C4C">
      <w:pPr>
        <w:widowControl/>
        <w:numPr>
          <w:ilvl w:val="0"/>
          <w:numId w:val="9"/>
        </w:numPr>
        <w:autoSpaceDE/>
        <w:autoSpaceDN/>
        <w:adjustRightInd/>
        <w:spacing w:after="120"/>
        <w:jc w:val="both"/>
      </w:pPr>
      <w:r>
        <w:t>Základní částka úplaty za předškolní vzdělávání dítěte</w:t>
      </w:r>
      <w:r w:rsidRPr="0010702C">
        <w:t xml:space="preserve"> </w:t>
      </w:r>
      <w:r>
        <w:t xml:space="preserve">ve třídě s celodenním provozem činí 300,- Kč na příslušný kalendářní měsíc. </w:t>
      </w:r>
    </w:p>
    <w:p w14:paraId="58737108" w14:textId="56A18785" w:rsidR="00077C4C" w:rsidRPr="006A346B" w:rsidRDefault="00077C4C" w:rsidP="00077C4C">
      <w:pPr>
        <w:widowControl/>
        <w:numPr>
          <w:ilvl w:val="0"/>
          <w:numId w:val="9"/>
        </w:numPr>
        <w:autoSpaceDE/>
        <w:autoSpaceDN/>
        <w:adjustRightInd/>
        <w:spacing w:after="120"/>
        <w:jc w:val="both"/>
      </w:pPr>
      <w:r>
        <w:t xml:space="preserve">Vzdělávání se poskytuje bezúplatně od počátku školního roku, který následuje po dni, kdy dítě dosáhne pátého roku věku, do zahájení </w:t>
      </w:r>
      <w:r w:rsidRPr="00F66F0D">
        <w:t>povinné školní docházky</w:t>
      </w:r>
      <w:r>
        <w:rPr>
          <w:b/>
        </w:rPr>
        <w:t xml:space="preserve"> </w:t>
      </w:r>
      <w:r>
        <w:t xml:space="preserve">(i </w:t>
      </w:r>
      <w:r w:rsidRPr="006A346B">
        <w:t xml:space="preserve">po odkladu školní docházky, </w:t>
      </w:r>
      <w:r>
        <w:t>nejdéle do 8 let</w:t>
      </w:r>
      <w:r w:rsidRPr="006A346B">
        <w:t>)</w:t>
      </w:r>
      <w:r>
        <w:t>.</w:t>
      </w:r>
    </w:p>
    <w:p w14:paraId="5FC436F7" w14:textId="77777777" w:rsidR="00077C4C" w:rsidRPr="00C776B5" w:rsidRDefault="00077C4C" w:rsidP="00077C4C">
      <w:pPr>
        <w:spacing w:after="120"/>
        <w:jc w:val="both"/>
        <w:rPr>
          <w:i/>
          <w:sz w:val="20"/>
          <w:szCs w:val="20"/>
        </w:rPr>
      </w:pPr>
    </w:p>
    <w:p w14:paraId="057D93A0" w14:textId="77777777" w:rsidR="00077C4C" w:rsidRDefault="00077C4C" w:rsidP="00077C4C">
      <w:pPr>
        <w:spacing w:after="120"/>
        <w:jc w:val="center"/>
        <w:outlineLvl w:val="0"/>
      </w:pPr>
      <w:r>
        <w:t>Čl. 4</w:t>
      </w:r>
    </w:p>
    <w:p w14:paraId="3D951833" w14:textId="77777777" w:rsidR="00077C4C" w:rsidRDefault="00077C4C" w:rsidP="00077C4C">
      <w:pPr>
        <w:jc w:val="center"/>
      </w:pPr>
      <w:r>
        <w:t>Snížení základní částky úplaty</w:t>
      </w:r>
    </w:p>
    <w:p w14:paraId="1BCE2369" w14:textId="77777777" w:rsidR="00077C4C" w:rsidRDefault="00077C4C" w:rsidP="00077C4C">
      <w:pPr>
        <w:jc w:val="center"/>
      </w:pPr>
    </w:p>
    <w:p w14:paraId="4E31468A" w14:textId="55AA4EDA" w:rsidR="00077C4C" w:rsidRDefault="00077C4C" w:rsidP="00077C4C">
      <w:pPr>
        <w:widowControl/>
        <w:numPr>
          <w:ilvl w:val="0"/>
          <w:numId w:val="11"/>
        </w:numPr>
        <w:autoSpaceDE/>
        <w:autoSpaceDN/>
        <w:adjustRightInd/>
        <w:spacing w:after="120"/>
        <w:jc w:val="both"/>
        <w:rPr>
          <w:snapToGrid w:val="0"/>
        </w:rPr>
      </w:pPr>
      <w:r>
        <w:rPr>
          <w:snapToGrid w:val="0"/>
        </w:rPr>
        <w:t>Pro děti, jimž je docházka do MŠ omezena (souběžná docházka dvou dětí) podle § 6 odst. 4 vyhlášky č 14/2005 Sb. v platném znění. se stanoví úplata ve výši 200,- Kč měsíčně (2/3 základní částky).</w:t>
      </w:r>
    </w:p>
    <w:p w14:paraId="536BFC57" w14:textId="01598613" w:rsidR="00077C4C" w:rsidRDefault="00077C4C" w:rsidP="00077C4C">
      <w:pPr>
        <w:widowControl/>
        <w:numPr>
          <w:ilvl w:val="0"/>
          <w:numId w:val="11"/>
        </w:numPr>
        <w:autoSpaceDE/>
        <w:autoSpaceDN/>
        <w:adjustRightInd/>
        <w:spacing w:after="120"/>
        <w:jc w:val="both"/>
      </w:pPr>
      <w:r w:rsidRPr="00791E97">
        <w:rPr>
          <w:snapToGrid w:val="0"/>
        </w:rPr>
        <w:lastRenderedPageBreak/>
        <w:t xml:space="preserve">Děti, které </w:t>
      </w:r>
      <w:r w:rsidRPr="00451DE7">
        <w:t>mají „Rozhodnutí“ o přijetí k předškolnímu vzdělávání k 1.</w:t>
      </w:r>
      <w:r>
        <w:t xml:space="preserve"> </w:t>
      </w:r>
      <w:r w:rsidRPr="00451DE7">
        <w:t>9. příslušného kalendářního měsíce a fyzicky nastupují dle „Dohody“ o docházce dítěte později,</w:t>
      </w:r>
      <w:r>
        <w:t xml:space="preserve"> (děti mladší 3 let - </w:t>
      </w:r>
      <w:r w:rsidRPr="00451DE7">
        <w:t>tzv. udržovací po</w:t>
      </w:r>
      <w:r>
        <w:t>platek</w:t>
      </w:r>
      <w:r w:rsidRPr="00451DE7">
        <w:t>)</w:t>
      </w:r>
      <w:r>
        <w:t xml:space="preserve"> je platba úplaty prominuta.</w:t>
      </w:r>
      <w:r w:rsidRPr="00451DE7">
        <w:t xml:space="preserve"> </w:t>
      </w:r>
    </w:p>
    <w:p w14:paraId="70BC7822" w14:textId="77777777" w:rsidR="00077C4C" w:rsidRPr="0054415C" w:rsidRDefault="00077C4C" w:rsidP="00077C4C">
      <w:pPr>
        <w:spacing w:after="120"/>
        <w:ind w:left="360"/>
        <w:jc w:val="both"/>
        <w:rPr>
          <w:snapToGrid w:val="0"/>
        </w:rPr>
      </w:pPr>
    </w:p>
    <w:p w14:paraId="0959AB16" w14:textId="77777777" w:rsidR="00077C4C" w:rsidRDefault="00077C4C" w:rsidP="00077C4C">
      <w:pPr>
        <w:jc w:val="center"/>
        <w:outlineLvl w:val="0"/>
      </w:pPr>
      <w:r>
        <w:t>Čl. 5</w:t>
      </w:r>
    </w:p>
    <w:p w14:paraId="500532D9" w14:textId="77777777" w:rsidR="00077C4C" w:rsidRDefault="00077C4C" w:rsidP="00077C4C">
      <w:pPr>
        <w:jc w:val="center"/>
        <w:outlineLvl w:val="0"/>
      </w:pPr>
    </w:p>
    <w:p w14:paraId="727C9016" w14:textId="77777777" w:rsidR="00077C4C" w:rsidRDefault="00077C4C" w:rsidP="00077C4C">
      <w:pPr>
        <w:jc w:val="center"/>
      </w:pPr>
      <w:r>
        <w:t>Snížení úplaty v případě přerušení provozu</w:t>
      </w:r>
    </w:p>
    <w:p w14:paraId="2FB0935B" w14:textId="77777777" w:rsidR="00077C4C" w:rsidRDefault="00077C4C" w:rsidP="00077C4C">
      <w:pPr>
        <w:jc w:val="center"/>
      </w:pPr>
    </w:p>
    <w:p w14:paraId="2411CB2C" w14:textId="4D5F545D" w:rsidR="00077C4C" w:rsidRDefault="00077C4C" w:rsidP="00077C4C">
      <w:pPr>
        <w:widowControl/>
        <w:numPr>
          <w:ilvl w:val="0"/>
          <w:numId w:val="10"/>
        </w:numPr>
        <w:autoSpaceDE/>
        <w:autoSpaceDN/>
        <w:adjustRightInd/>
        <w:spacing w:after="120"/>
        <w:jc w:val="both"/>
      </w:pPr>
      <w:r>
        <w:t>V případě přerušení provozu mateřské školy v měsíci červenci nebo srpnu se úplata stanovená plátci podle čl. 3 a 4 této směrnice za uvedené měsíce krátí v poměru odpovídajícímu počtu kalendářních dnů přerušení provozu vůči celkovému počtu kalendářních dnů v příslušném měsíci. Tuto skutečnost oznámí ředitel školy rodičům dětí nejméně 2 měsíce předem.</w:t>
      </w:r>
    </w:p>
    <w:p w14:paraId="59AC2AE7" w14:textId="38748B34" w:rsidR="00077C4C" w:rsidRDefault="00077C4C" w:rsidP="00077C4C">
      <w:pPr>
        <w:widowControl/>
        <w:numPr>
          <w:ilvl w:val="0"/>
          <w:numId w:val="10"/>
        </w:numPr>
        <w:autoSpaceDE/>
        <w:autoSpaceDN/>
        <w:adjustRightInd/>
        <w:spacing w:after="120"/>
        <w:jc w:val="both"/>
      </w:pPr>
      <w:r>
        <w:t xml:space="preserve">V případě přerušení nebo omezení provozu mateřské školy ze závažných důvodů v jiných kalendářních </w:t>
      </w:r>
      <w:proofErr w:type="gramStart"/>
      <w:r>
        <w:t>měsících</w:t>
      </w:r>
      <w:proofErr w:type="gramEnd"/>
      <w:r>
        <w:t xml:space="preserve"> než je červenec nebo srpen, které přesáhne 5 pracovních dnů, se úplata stanovená plátci podle čl. 3 a 4   za příslušné kalendářní měsíce bude krátit v poměru odpovídajícímu počtu pracovních dnů přerušení provozu vůči celkovému počtu pracovních dnů v příslušném kalendářním měsíci. Takto stanovenou výši úplaty zveřejní zástupce ředitele pro předškolní výchovu a vzdělání na příslušném místě v mateřské škole, neprodleně po rozhodnutí o přerušení nebo omezení provozu.</w:t>
      </w:r>
    </w:p>
    <w:p w14:paraId="3CF6CA8B" w14:textId="77777777" w:rsidR="00077C4C" w:rsidRDefault="00077C4C" w:rsidP="00077C4C">
      <w:pPr>
        <w:spacing w:after="120"/>
        <w:ind w:left="720"/>
        <w:jc w:val="both"/>
      </w:pPr>
    </w:p>
    <w:p w14:paraId="3A0B47B4" w14:textId="55F90B8D" w:rsidR="00077C4C" w:rsidRDefault="00077C4C" w:rsidP="00077C4C">
      <w:pPr>
        <w:spacing w:after="120"/>
        <w:jc w:val="center"/>
      </w:pPr>
      <w:r>
        <w:t>Čl.6</w:t>
      </w:r>
    </w:p>
    <w:p w14:paraId="5DCA99CF" w14:textId="627929E4" w:rsidR="00077C4C" w:rsidRDefault="00077C4C" w:rsidP="00077C4C">
      <w:pPr>
        <w:spacing w:after="120"/>
        <w:jc w:val="center"/>
      </w:pPr>
      <w:r>
        <w:t xml:space="preserve">Osvobození od úplaty </w:t>
      </w:r>
    </w:p>
    <w:p w14:paraId="407B76BC" w14:textId="77777777" w:rsidR="00077C4C" w:rsidRDefault="00077C4C" w:rsidP="00077C4C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</w:pPr>
      <w:r>
        <w:t xml:space="preserve">Osvobozen od úplaty (podle §6 odst. 5 vyhlášky č. 14/2005 Sb. v platném znění) bude zákonný zástupce, který </w:t>
      </w:r>
      <w:r w:rsidRPr="00B91128">
        <w:rPr>
          <w:b/>
        </w:rPr>
        <w:t>pobírá sociální příplatek</w:t>
      </w:r>
      <w:r>
        <w:t xml:space="preserve"> nebo fyzická osoba, která pečuje alespoň o jedno nezaopatřené dítě, které je dlouhodobě nemocné, dlouhodobě zdravotně postižené nebo dlouhodobě  těžce zdravotně postižené, anebo v případě, kdy je alespoň jeden z rodičů pečujících o nezaopatřené dítě dlouhodobě těžce zdravotně postižený nebo je nezaopatřeným dítětem, které je dlouhodobě  zdravotně postižené nebo dlouhodobě nemocné (všechny uvedené pojmy třeba vykládat ve světle zákona č 117/1995 Sb., o státní sociální podpoře). </w:t>
      </w:r>
    </w:p>
    <w:p w14:paraId="5B86F0A6" w14:textId="77777777" w:rsidR="00077C4C" w:rsidRDefault="00077C4C" w:rsidP="00077C4C">
      <w:pPr>
        <w:spacing w:after="120"/>
        <w:ind w:left="360"/>
        <w:jc w:val="both"/>
      </w:pPr>
      <w:r>
        <w:t>Nárok na osvobození od úplaty prokáže plátce předložením originálu písemného oznámení nebo rozhodnutí příslušného úřadu státní sociální podpory o přiznání sociálního příplatku.</w:t>
      </w:r>
    </w:p>
    <w:p w14:paraId="62CAEECA" w14:textId="5D49095D" w:rsidR="00077C4C" w:rsidRPr="00637697" w:rsidRDefault="00077C4C" w:rsidP="00077C4C">
      <w:pPr>
        <w:spacing w:after="120"/>
        <w:ind w:left="360"/>
        <w:jc w:val="both"/>
      </w:pPr>
      <w:r>
        <w:rPr>
          <w:snapToGrid w:val="0"/>
        </w:rPr>
        <w:t xml:space="preserve">Osvobození od úplaty je platné od 1. dne kalendářního měsíce, v kterém plátce nárok na osvobození od úplaty řediteli školy prokáže. </w:t>
      </w:r>
    </w:p>
    <w:p w14:paraId="1E379719" w14:textId="77777777" w:rsidR="00077C4C" w:rsidRPr="00637697" w:rsidRDefault="00077C4C" w:rsidP="00077C4C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</w:pPr>
      <w:r>
        <w:rPr>
          <w:snapToGrid w:val="0"/>
        </w:rPr>
        <w:t xml:space="preserve">Zákonný zástupce dítěte, který z důvodu zrušení sociálního příplatku (zákon č. 347/2010 Sb.) již tento nepobírá, </w:t>
      </w:r>
      <w:r w:rsidRPr="009A10DB">
        <w:rPr>
          <w:b/>
          <w:snapToGrid w:val="0"/>
        </w:rPr>
        <w:t>může požádat o</w:t>
      </w:r>
      <w:r>
        <w:rPr>
          <w:snapToGrid w:val="0"/>
        </w:rPr>
        <w:t xml:space="preserve"> </w:t>
      </w:r>
      <w:r w:rsidRPr="00B91128">
        <w:rPr>
          <w:b/>
          <w:snapToGrid w:val="0"/>
        </w:rPr>
        <w:t>snížení či prominutí úplaty</w:t>
      </w:r>
      <w:r>
        <w:rPr>
          <w:snapToGrid w:val="0"/>
        </w:rPr>
        <w:t xml:space="preserve"> podle § 123 odst. 4 zákona č. 561/2004 Sb., o předškolním, základním, středním, vyšším odborném a jiném vzdělávání (školský zákon) v platném znění.</w:t>
      </w:r>
    </w:p>
    <w:p w14:paraId="55AC5A25" w14:textId="77777777" w:rsidR="00077C4C" w:rsidRDefault="00077C4C" w:rsidP="00077C4C">
      <w:pPr>
        <w:jc w:val="both"/>
      </w:pPr>
      <w:r>
        <w:t xml:space="preserve">      Důvodem snížení nebo prominutí úplaty bude zejména </w:t>
      </w:r>
      <w:r w:rsidRPr="00B91128">
        <w:rPr>
          <w:b/>
        </w:rPr>
        <w:t>sociální znevýhodnění dítěte.</w:t>
      </w:r>
      <w:r>
        <w:t xml:space="preserve">       </w:t>
      </w:r>
    </w:p>
    <w:p w14:paraId="500B22E5" w14:textId="77777777" w:rsidR="00077C4C" w:rsidRDefault="00077C4C" w:rsidP="00077C4C">
      <w:pPr>
        <w:jc w:val="both"/>
      </w:pPr>
      <w:r>
        <w:t xml:space="preserve">      Rodič tuto skutečnost prokáže předložením originálu</w:t>
      </w:r>
      <w:r w:rsidRPr="00B35971">
        <w:t xml:space="preserve"> </w:t>
      </w:r>
      <w:r>
        <w:t xml:space="preserve">písemného rozhodnutí příslušného  </w:t>
      </w:r>
    </w:p>
    <w:p w14:paraId="564682C8" w14:textId="77777777" w:rsidR="00077C4C" w:rsidRDefault="00077C4C" w:rsidP="00077C4C">
      <w:pPr>
        <w:jc w:val="both"/>
      </w:pPr>
      <w:r>
        <w:t xml:space="preserve">      úřadu státní sociální podpory o </w:t>
      </w:r>
      <w:r w:rsidRPr="00B91128">
        <w:rPr>
          <w:b/>
        </w:rPr>
        <w:t>přiznání dávek v hmotné nouzi</w:t>
      </w:r>
      <w:r>
        <w:rPr>
          <w:b/>
        </w:rPr>
        <w:t>.</w:t>
      </w:r>
    </w:p>
    <w:p w14:paraId="6A141975" w14:textId="77777777" w:rsidR="00077C4C" w:rsidRPr="00FE430B" w:rsidRDefault="00077C4C" w:rsidP="00077C4C">
      <w:pPr>
        <w:spacing w:after="120"/>
        <w:ind w:left="360"/>
        <w:jc w:val="both"/>
      </w:pPr>
      <w:r>
        <w:t>Na snížení nebo prominutí úplaty podle § 123 odst. 4 zákona č. 561/2004 Sb.</w:t>
      </w:r>
      <w:r>
        <w:rPr>
          <w:snapToGrid w:val="0"/>
        </w:rPr>
        <w:t>, o předškolním, základním, středním, vyšším odborném a jiném vzdělávání (školský zákon) v platném znění není právní nárok.</w:t>
      </w:r>
    </w:p>
    <w:p w14:paraId="20217F70" w14:textId="1E1EAC6A" w:rsidR="00077C4C" w:rsidRPr="001812AD" w:rsidRDefault="00077C4C" w:rsidP="00077C4C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</w:pPr>
      <w:r>
        <w:rPr>
          <w:snapToGrid w:val="0"/>
        </w:rPr>
        <w:lastRenderedPageBreak/>
        <w:t xml:space="preserve">Osvobozeno od úplaty je dítě </w:t>
      </w:r>
      <w:r w:rsidRPr="00B91128">
        <w:rPr>
          <w:b/>
          <w:snapToGrid w:val="0"/>
        </w:rPr>
        <w:t>svěřené do pěstounské péče</w:t>
      </w:r>
      <w:r>
        <w:rPr>
          <w:snapToGrid w:val="0"/>
        </w:rPr>
        <w:t>, které má nárok na příspěvek na úhradu potřeb dítěte podle zákona 401/2012 Sb. a pokud tuto skutečnost prokáže řediteli školy.</w:t>
      </w:r>
    </w:p>
    <w:p w14:paraId="4022AEAC" w14:textId="32C32957" w:rsidR="00077C4C" w:rsidRPr="006A347B" w:rsidRDefault="00077C4C" w:rsidP="00077C4C">
      <w:pPr>
        <w:widowControl/>
        <w:numPr>
          <w:ilvl w:val="0"/>
          <w:numId w:val="6"/>
        </w:numPr>
        <w:autoSpaceDE/>
        <w:autoSpaceDN/>
        <w:adjustRightInd/>
        <w:spacing w:after="120"/>
        <w:jc w:val="both"/>
      </w:pPr>
      <w:r>
        <w:rPr>
          <w:snapToGrid w:val="0"/>
        </w:rPr>
        <w:t xml:space="preserve">Osvobozeno od úplaty z důvodů </w:t>
      </w:r>
      <w:r w:rsidRPr="000413DE">
        <w:rPr>
          <w:b/>
          <w:snapToGrid w:val="0"/>
        </w:rPr>
        <w:t xml:space="preserve">socializace </w:t>
      </w:r>
      <w:r>
        <w:rPr>
          <w:snapToGrid w:val="0"/>
        </w:rPr>
        <w:t xml:space="preserve">v době, kdy z organizačních důvodů se dítě nebude účastnit v příslušném měsíci předškolního vzdělávání (např. dítě českých rodičů, žijících v zemích EU……).  </w:t>
      </w:r>
    </w:p>
    <w:p w14:paraId="0D93E52A" w14:textId="77777777" w:rsidR="00077C4C" w:rsidRDefault="00077C4C" w:rsidP="00077C4C">
      <w:pPr>
        <w:spacing w:after="120"/>
        <w:jc w:val="both"/>
      </w:pPr>
    </w:p>
    <w:p w14:paraId="7DCB2637" w14:textId="77777777" w:rsidR="00077C4C" w:rsidRDefault="00077C4C" w:rsidP="00077C4C">
      <w:pPr>
        <w:spacing w:after="120"/>
        <w:jc w:val="center"/>
        <w:outlineLvl w:val="0"/>
      </w:pPr>
      <w:r>
        <w:t>Čl. 7</w:t>
      </w:r>
    </w:p>
    <w:p w14:paraId="75860164" w14:textId="77777777" w:rsidR="00077C4C" w:rsidRDefault="00077C4C" w:rsidP="00077C4C">
      <w:pPr>
        <w:jc w:val="center"/>
      </w:pPr>
      <w:r>
        <w:t>Podmínky splatnosti úplaty</w:t>
      </w:r>
    </w:p>
    <w:p w14:paraId="30F04B72" w14:textId="77777777" w:rsidR="00077C4C" w:rsidRDefault="00077C4C" w:rsidP="00077C4C">
      <w:pPr>
        <w:jc w:val="both"/>
      </w:pPr>
    </w:p>
    <w:p w14:paraId="0D8B2078" w14:textId="62F1ECDE" w:rsidR="00077C4C" w:rsidRPr="001155C4" w:rsidRDefault="00077C4C" w:rsidP="00077C4C">
      <w:pPr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szCs w:val="20"/>
        </w:rPr>
      </w:pPr>
      <w:r>
        <w:t>Úplata za kalendářní měsíc je splatná do 15. dne stávajícího měsíce. Hotovostní platby budou vybírány v kanceláři zástupkyně ředitele pro předškolní vzdělávání vždy první středu v měsíci.</w:t>
      </w:r>
    </w:p>
    <w:p w14:paraId="2D695D15" w14:textId="77777777" w:rsidR="00077C4C" w:rsidRPr="0027579B" w:rsidRDefault="00077C4C" w:rsidP="00077C4C">
      <w:pPr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szCs w:val="20"/>
        </w:rPr>
      </w:pPr>
      <w:r>
        <w:t>Ředitel školy může s plátcem ze závažných důvodů dohodnout jinou splatnost úplaty.</w:t>
      </w:r>
    </w:p>
    <w:p w14:paraId="22C14590" w14:textId="77777777" w:rsidR="00077C4C" w:rsidRDefault="00077C4C" w:rsidP="00077C4C">
      <w:pPr>
        <w:spacing w:after="120"/>
        <w:outlineLvl w:val="0"/>
      </w:pPr>
    </w:p>
    <w:p w14:paraId="6B966CDE" w14:textId="77777777" w:rsidR="00077C4C" w:rsidRDefault="00077C4C" w:rsidP="00077C4C">
      <w:pPr>
        <w:spacing w:after="120"/>
        <w:jc w:val="center"/>
        <w:outlineLvl w:val="0"/>
      </w:pPr>
      <w:r>
        <w:t>Čl. 8</w:t>
      </w:r>
    </w:p>
    <w:p w14:paraId="04DB6C66" w14:textId="77777777" w:rsidR="00077C4C" w:rsidRPr="00DE637B" w:rsidRDefault="00077C4C" w:rsidP="00077C4C">
      <w:pPr>
        <w:jc w:val="center"/>
      </w:pPr>
      <w:r>
        <w:t>Přechodná a závěrečná ustanovení</w:t>
      </w:r>
    </w:p>
    <w:p w14:paraId="70DA4052" w14:textId="77777777" w:rsidR="00077C4C" w:rsidRDefault="00077C4C" w:rsidP="00077C4C">
      <w:pPr>
        <w:tabs>
          <w:tab w:val="left" w:pos="567"/>
        </w:tabs>
        <w:ind w:right="566"/>
        <w:rPr>
          <w:b/>
        </w:rPr>
      </w:pPr>
    </w:p>
    <w:p w14:paraId="7FE27DA0" w14:textId="7618E13A" w:rsidR="00077C4C" w:rsidRDefault="00077C4C" w:rsidP="00077C4C">
      <w:pPr>
        <w:widowControl/>
        <w:numPr>
          <w:ilvl w:val="0"/>
          <w:numId w:val="8"/>
        </w:numPr>
        <w:autoSpaceDE/>
        <w:autoSpaceDN/>
        <w:adjustRightInd/>
        <w:spacing w:after="120"/>
        <w:jc w:val="both"/>
      </w:pPr>
      <w:r>
        <w:t>Stanovení základní částky úplaty pro celodenní provoz mateřské školy pro další školní roky bude řešeno formou dodatku této směrnice, v kterém bude uvedena změna ustanovení čl. 3 směrnice platná pro příslušný školní rok.</w:t>
      </w:r>
    </w:p>
    <w:p w14:paraId="2EFA5C6F" w14:textId="77777777" w:rsidR="00077C4C" w:rsidRDefault="00077C4C" w:rsidP="00077C4C">
      <w:pPr>
        <w:numPr>
          <w:ilvl w:val="0"/>
          <w:numId w:val="8"/>
        </w:numPr>
        <w:tabs>
          <w:tab w:val="left" w:pos="0"/>
        </w:tabs>
        <w:autoSpaceDE/>
        <w:autoSpaceDN/>
        <w:adjustRightInd/>
        <w:spacing w:after="120"/>
        <w:jc w:val="both"/>
      </w:pPr>
      <w:r>
        <w:t>Výše úplaty, která se vypočítává podle ustanovení jednotlivých článků této směrnice, se zaokrouhluje na celé koruny směrem nahoru.</w:t>
      </w:r>
    </w:p>
    <w:p w14:paraId="55B8EB29" w14:textId="5EF5C08F" w:rsidR="00077C4C" w:rsidRPr="00247D1B" w:rsidRDefault="00077C4C" w:rsidP="00077C4C">
      <w:pPr>
        <w:numPr>
          <w:ilvl w:val="0"/>
          <w:numId w:val="8"/>
        </w:numPr>
        <w:tabs>
          <w:tab w:val="left" w:pos="0"/>
        </w:tabs>
        <w:autoSpaceDE/>
        <w:autoSpaceDN/>
        <w:adjustRightInd/>
        <w:spacing w:after="120"/>
        <w:jc w:val="both"/>
      </w:pPr>
      <w:r>
        <w:t xml:space="preserve">Tato směrnice nabývá platnosti dnem podpisu ředitele mateřské školy a je účinná             </w:t>
      </w:r>
      <w:r w:rsidRPr="00247D1B">
        <w:t>od   1.</w:t>
      </w:r>
      <w:r>
        <w:t xml:space="preserve"> 9. 202</w:t>
      </w:r>
      <w:r w:rsidR="007F353C">
        <w:t>3</w:t>
      </w:r>
    </w:p>
    <w:p w14:paraId="32225FC2" w14:textId="6B809D88" w:rsidR="00077C4C" w:rsidRDefault="00077C4C" w:rsidP="00077C4C">
      <w:pPr>
        <w:numPr>
          <w:ilvl w:val="0"/>
          <w:numId w:val="8"/>
        </w:numPr>
        <w:tabs>
          <w:tab w:val="left" w:pos="0"/>
        </w:tabs>
        <w:autoSpaceDE/>
        <w:autoSpaceDN/>
        <w:adjustRightInd/>
        <w:spacing w:after="120"/>
        <w:jc w:val="both"/>
      </w:pPr>
      <w:r w:rsidRPr="00615329">
        <w:t xml:space="preserve">Touto směrnicí se ruší platnost </w:t>
      </w:r>
      <w:r>
        <w:t xml:space="preserve">směrnice ze dne 1. </w:t>
      </w:r>
      <w:r w:rsidR="007F353C">
        <w:t>9</w:t>
      </w:r>
      <w:r>
        <w:t>.202</w:t>
      </w:r>
      <w:r w:rsidR="007F353C">
        <w:t>2</w:t>
      </w:r>
      <w:r>
        <w:t xml:space="preserve"> </w:t>
      </w:r>
    </w:p>
    <w:p w14:paraId="6BC06379" w14:textId="77777777" w:rsidR="00077C4C" w:rsidRDefault="00077C4C" w:rsidP="00077C4C">
      <w:pPr>
        <w:tabs>
          <w:tab w:val="left" w:pos="0"/>
        </w:tabs>
        <w:spacing w:after="120"/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549"/>
        <w:gridCol w:w="5135"/>
      </w:tblGrid>
      <w:tr w:rsidR="00077C4C" w14:paraId="151465C0" w14:textId="77777777" w:rsidTr="00884992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51C88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</w:tc>
      </w:tr>
      <w:tr w:rsidR="00077C4C" w14:paraId="7B3333C6" w14:textId="77777777" w:rsidTr="00884992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03025" w14:textId="24BB8C4F" w:rsidR="00077C4C" w:rsidRDefault="00077C4C" w:rsidP="00884992">
            <w:pPr>
              <w:tabs>
                <w:tab w:val="left" w:pos="567"/>
              </w:tabs>
              <w:ind w:right="566"/>
            </w:pPr>
            <w:r>
              <w:t>V Černovicích 23. 8. 2023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1893DA87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</w:tc>
      </w:tr>
      <w:tr w:rsidR="00077C4C" w14:paraId="39185480" w14:textId="77777777" w:rsidTr="00884992">
        <w:trPr>
          <w:trHeight w:val="717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61EC0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  <w:p w14:paraId="60E69446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  <w:p w14:paraId="08D32A42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  <w:p w14:paraId="2808DDE0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  <w:p w14:paraId="7734A12E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</w:tc>
      </w:tr>
      <w:tr w:rsidR="00077C4C" w14:paraId="2B309B25" w14:textId="77777777" w:rsidTr="00884992">
        <w:trPr>
          <w:trHeight w:val="87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756E96D3" w14:textId="77777777" w:rsidR="00077C4C" w:rsidRDefault="00077C4C" w:rsidP="00884992">
            <w:pPr>
              <w:tabs>
                <w:tab w:val="left" w:pos="567"/>
              </w:tabs>
              <w:ind w:right="566"/>
            </w:pPr>
          </w:p>
        </w:tc>
        <w:tc>
          <w:tcPr>
            <w:tcW w:w="5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252C" w14:textId="77777777" w:rsidR="00077C4C" w:rsidRDefault="00077C4C" w:rsidP="00884992">
            <w:pPr>
              <w:tabs>
                <w:tab w:val="left" w:pos="567"/>
              </w:tabs>
              <w:ind w:right="566"/>
              <w:jc w:val="center"/>
            </w:pPr>
          </w:p>
          <w:p w14:paraId="5DA7E106" w14:textId="77777777" w:rsidR="00077C4C" w:rsidRDefault="00077C4C" w:rsidP="00884992">
            <w:pPr>
              <w:tabs>
                <w:tab w:val="left" w:pos="567"/>
              </w:tabs>
              <w:ind w:right="566"/>
              <w:jc w:val="center"/>
            </w:pPr>
            <w:r>
              <w:t>..................................</w:t>
            </w:r>
          </w:p>
          <w:p w14:paraId="0C708D6E" w14:textId="77777777" w:rsidR="00077C4C" w:rsidRDefault="00077C4C" w:rsidP="00884992">
            <w:pPr>
              <w:pStyle w:val="Zkladntext"/>
            </w:pP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       </w:t>
            </w:r>
          </w:p>
          <w:p w14:paraId="54EE7E2A" w14:textId="4A027C5A" w:rsidR="00077C4C" w:rsidRDefault="00077C4C" w:rsidP="00884992">
            <w:pPr>
              <w:pStyle w:val="Zkladntext"/>
              <w:jc w:val="left"/>
            </w:pPr>
            <w:r>
              <w:t xml:space="preserve">                      Mgr. Jana Smrčková                             ředitelka Základní školy a Mateřské školy Černovice</w:t>
            </w:r>
          </w:p>
          <w:p w14:paraId="5C6AFCDA" w14:textId="77777777" w:rsidR="00077C4C" w:rsidRDefault="00077C4C" w:rsidP="00884992">
            <w:pPr>
              <w:pStyle w:val="Zkladntext"/>
            </w:pPr>
          </w:p>
          <w:p w14:paraId="0F73311B" w14:textId="77777777" w:rsidR="00077C4C" w:rsidRDefault="00077C4C" w:rsidP="00884992">
            <w:pPr>
              <w:pStyle w:val="Zkladntext"/>
            </w:pPr>
          </w:p>
          <w:p w14:paraId="512FA097" w14:textId="77777777" w:rsidR="00077C4C" w:rsidRDefault="00077C4C" w:rsidP="00884992">
            <w:pPr>
              <w:tabs>
                <w:tab w:val="left" w:pos="567"/>
              </w:tabs>
              <w:ind w:right="566"/>
              <w:jc w:val="center"/>
            </w:pPr>
          </w:p>
        </w:tc>
      </w:tr>
    </w:tbl>
    <w:p w14:paraId="02BCAF90" w14:textId="77777777" w:rsidR="00077C4C" w:rsidRDefault="00077C4C" w:rsidP="00077C4C">
      <w:pPr>
        <w:jc w:val="center"/>
      </w:pPr>
    </w:p>
    <w:p w14:paraId="1BA7E7FA" w14:textId="77777777" w:rsidR="00077C4C" w:rsidRDefault="00077C4C" w:rsidP="00077C4C">
      <w:pPr>
        <w:spacing w:after="120"/>
        <w:ind w:left="720"/>
        <w:jc w:val="both"/>
        <w:rPr>
          <w:snapToGrid w:val="0"/>
        </w:rPr>
      </w:pPr>
    </w:p>
    <w:p w14:paraId="69120780" w14:textId="4A793CB7" w:rsidR="00CE21FE" w:rsidRDefault="00CE21FE" w:rsidP="00D94D7B">
      <w:pPr>
        <w:tabs>
          <w:tab w:val="left" w:pos="2835"/>
          <w:tab w:val="left" w:pos="7088"/>
        </w:tabs>
        <w:rPr>
          <w:rFonts w:asciiTheme="minorHAnsi" w:hAnsiTheme="minorHAnsi" w:cstheme="minorHAnsi"/>
        </w:rPr>
      </w:pPr>
    </w:p>
    <w:sectPr w:rsidR="00CE21FE" w:rsidSect="000A0B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F853" w14:textId="77777777" w:rsidR="00BD0C91" w:rsidRDefault="00BD0C91" w:rsidP="006E2775">
      <w:r>
        <w:separator/>
      </w:r>
    </w:p>
  </w:endnote>
  <w:endnote w:type="continuationSeparator" w:id="0">
    <w:p w14:paraId="735AA59D" w14:textId="77777777" w:rsidR="00BD0C91" w:rsidRDefault="00BD0C91" w:rsidP="006E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07F4" w14:textId="77777777" w:rsidR="006F40BD" w:rsidRDefault="006F40BD">
    <w:pPr>
      <w:pStyle w:val="Zpat"/>
    </w:pPr>
  </w:p>
  <w:p w14:paraId="691207F5" w14:textId="3F879C55" w:rsidR="006E2775" w:rsidRPr="00A24A55" w:rsidRDefault="006E2775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5A8C" w14:textId="77777777" w:rsidR="00BD0C91" w:rsidRDefault="00BD0C91" w:rsidP="006E2775">
      <w:r>
        <w:separator/>
      </w:r>
    </w:p>
  </w:footnote>
  <w:footnote w:type="continuationSeparator" w:id="0">
    <w:p w14:paraId="0CEE3ADA" w14:textId="77777777" w:rsidR="00BD0C91" w:rsidRDefault="00BD0C91" w:rsidP="006E2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BDD"/>
    <w:multiLevelType w:val="hybridMultilevel"/>
    <w:tmpl w:val="622E1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1C5B"/>
    <w:multiLevelType w:val="hybridMultilevel"/>
    <w:tmpl w:val="4C4A36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17302"/>
    <w:multiLevelType w:val="hybridMultilevel"/>
    <w:tmpl w:val="15C6B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382A49"/>
    <w:multiLevelType w:val="hybridMultilevel"/>
    <w:tmpl w:val="5896E2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B402A"/>
    <w:multiLevelType w:val="hybridMultilevel"/>
    <w:tmpl w:val="E25ED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8D9"/>
    <w:multiLevelType w:val="hybridMultilevel"/>
    <w:tmpl w:val="FEA802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872E6F"/>
    <w:multiLevelType w:val="hybridMultilevel"/>
    <w:tmpl w:val="3C5AA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F323F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2CF5"/>
    <w:multiLevelType w:val="hybridMultilevel"/>
    <w:tmpl w:val="E4400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72CD7"/>
    <w:multiLevelType w:val="hybridMultilevel"/>
    <w:tmpl w:val="D66C6E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92BB8"/>
    <w:multiLevelType w:val="hybridMultilevel"/>
    <w:tmpl w:val="C9185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26D98"/>
    <w:multiLevelType w:val="hybridMultilevel"/>
    <w:tmpl w:val="17CE7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7B"/>
    <w:rsid w:val="00035C6F"/>
    <w:rsid w:val="0004603E"/>
    <w:rsid w:val="00054FA1"/>
    <w:rsid w:val="00077C4C"/>
    <w:rsid w:val="00080F87"/>
    <w:rsid w:val="000813FF"/>
    <w:rsid w:val="00083BFE"/>
    <w:rsid w:val="00085CD3"/>
    <w:rsid w:val="000A0BC1"/>
    <w:rsid w:val="001109BF"/>
    <w:rsid w:val="00155BCD"/>
    <w:rsid w:val="001771D2"/>
    <w:rsid w:val="001A1B5C"/>
    <w:rsid w:val="001A6AA1"/>
    <w:rsid w:val="001C38FD"/>
    <w:rsid w:val="001E0B85"/>
    <w:rsid w:val="00205DE4"/>
    <w:rsid w:val="002067B3"/>
    <w:rsid w:val="0022288F"/>
    <w:rsid w:val="00235668"/>
    <w:rsid w:val="00240DFE"/>
    <w:rsid w:val="00261026"/>
    <w:rsid w:val="00284AA9"/>
    <w:rsid w:val="00287E6B"/>
    <w:rsid w:val="002C065E"/>
    <w:rsid w:val="00304DDD"/>
    <w:rsid w:val="00311298"/>
    <w:rsid w:val="00325C60"/>
    <w:rsid w:val="00357641"/>
    <w:rsid w:val="003D79F9"/>
    <w:rsid w:val="003E0481"/>
    <w:rsid w:val="003F3908"/>
    <w:rsid w:val="0041548F"/>
    <w:rsid w:val="00445D7F"/>
    <w:rsid w:val="00465A8F"/>
    <w:rsid w:val="004718EC"/>
    <w:rsid w:val="00474A24"/>
    <w:rsid w:val="004769F9"/>
    <w:rsid w:val="004923D1"/>
    <w:rsid w:val="004B6772"/>
    <w:rsid w:val="00526347"/>
    <w:rsid w:val="00564C14"/>
    <w:rsid w:val="005A217E"/>
    <w:rsid w:val="005A61A0"/>
    <w:rsid w:val="005D08C4"/>
    <w:rsid w:val="00622485"/>
    <w:rsid w:val="00641337"/>
    <w:rsid w:val="00657590"/>
    <w:rsid w:val="00662D19"/>
    <w:rsid w:val="00664172"/>
    <w:rsid w:val="006770B9"/>
    <w:rsid w:val="006B473F"/>
    <w:rsid w:val="006C24CE"/>
    <w:rsid w:val="006D059D"/>
    <w:rsid w:val="006E1EB2"/>
    <w:rsid w:val="006E2775"/>
    <w:rsid w:val="006F40BD"/>
    <w:rsid w:val="00725742"/>
    <w:rsid w:val="00735D15"/>
    <w:rsid w:val="00760CE8"/>
    <w:rsid w:val="00760F43"/>
    <w:rsid w:val="007B4622"/>
    <w:rsid w:val="007E4CD6"/>
    <w:rsid w:val="007F0CD8"/>
    <w:rsid w:val="007F353C"/>
    <w:rsid w:val="007F7CC0"/>
    <w:rsid w:val="00852A99"/>
    <w:rsid w:val="008564D5"/>
    <w:rsid w:val="00871F7C"/>
    <w:rsid w:val="00874997"/>
    <w:rsid w:val="008831DD"/>
    <w:rsid w:val="008957AA"/>
    <w:rsid w:val="008B4DCB"/>
    <w:rsid w:val="008C4ACA"/>
    <w:rsid w:val="00906D70"/>
    <w:rsid w:val="00955AE4"/>
    <w:rsid w:val="009634D8"/>
    <w:rsid w:val="00990E14"/>
    <w:rsid w:val="009C0777"/>
    <w:rsid w:val="00A157B5"/>
    <w:rsid w:val="00A22C2D"/>
    <w:rsid w:val="00A24A55"/>
    <w:rsid w:val="00AA21C0"/>
    <w:rsid w:val="00AB1DBE"/>
    <w:rsid w:val="00AC4472"/>
    <w:rsid w:val="00AF7D89"/>
    <w:rsid w:val="00B011A3"/>
    <w:rsid w:val="00B46825"/>
    <w:rsid w:val="00B77D49"/>
    <w:rsid w:val="00B83015"/>
    <w:rsid w:val="00BA24A6"/>
    <w:rsid w:val="00BD0C91"/>
    <w:rsid w:val="00BE59C9"/>
    <w:rsid w:val="00C12FB2"/>
    <w:rsid w:val="00C619DC"/>
    <w:rsid w:val="00CB0E22"/>
    <w:rsid w:val="00CB2004"/>
    <w:rsid w:val="00CE21FE"/>
    <w:rsid w:val="00CE4EBF"/>
    <w:rsid w:val="00CE654B"/>
    <w:rsid w:val="00D32D62"/>
    <w:rsid w:val="00D63F40"/>
    <w:rsid w:val="00D91E5D"/>
    <w:rsid w:val="00D947E1"/>
    <w:rsid w:val="00D94D7B"/>
    <w:rsid w:val="00DB3C74"/>
    <w:rsid w:val="00DD6464"/>
    <w:rsid w:val="00E22AEE"/>
    <w:rsid w:val="00E5182E"/>
    <w:rsid w:val="00E57F4F"/>
    <w:rsid w:val="00E60F4A"/>
    <w:rsid w:val="00E70B1B"/>
    <w:rsid w:val="00E76CA1"/>
    <w:rsid w:val="00E94AF4"/>
    <w:rsid w:val="00ED4EE3"/>
    <w:rsid w:val="00EF1FD0"/>
    <w:rsid w:val="00F2115A"/>
    <w:rsid w:val="00F34A9C"/>
    <w:rsid w:val="00F673C4"/>
    <w:rsid w:val="00F72EAE"/>
    <w:rsid w:val="00F82363"/>
    <w:rsid w:val="00F86FD8"/>
    <w:rsid w:val="00FC5C87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077B"/>
  <w15:docId w15:val="{D9C609BE-D2DC-48E9-A39A-119ECFC8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94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94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4D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94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94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94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94D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94D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94D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4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94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94D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94D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94D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94D7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D94D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D94D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94D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4D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94D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D94D7B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D94D7B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D94D7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D94D7B"/>
    <w:rPr>
      <w:b/>
      <w:bCs/>
    </w:rPr>
  </w:style>
  <w:style w:type="paragraph" w:styleId="Odstavecseseznamem">
    <w:name w:val="List Paragraph"/>
    <w:basedOn w:val="Normln"/>
    <w:uiPriority w:val="34"/>
    <w:qFormat/>
    <w:rsid w:val="006C24CE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E27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27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277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775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277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077C4C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077C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11D-D162-46C0-860F-04E4E4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Andrea Pavlíková</cp:lastModifiedBy>
  <cp:revision>5</cp:revision>
  <cp:lastPrinted>2023-08-24T07:37:00Z</cp:lastPrinted>
  <dcterms:created xsi:type="dcterms:W3CDTF">2022-12-07T08:34:00Z</dcterms:created>
  <dcterms:modified xsi:type="dcterms:W3CDTF">2023-08-24T07:37:00Z</dcterms:modified>
</cp:coreProperties>
</file>